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A16D" w14:textId="77777777" w:rsidR="00BA541C" w:rsidRDefault="00BA541C" w:rsidP="00BA541C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Montserrat" w:hAnsi="Montserrat"/>
          <w:sz w:val="60"/>
          <w:szCs w:val="60"/>
        </w:rPr>
      </w:pPr>
      <w:r>
        <w:rPr>
          <w:rFonts w:ascii="Montserrat" w:hAnsi="Montserrat"/>
          <w:b/>
          <w:bCs/>
          <w:sz w:val="60"/>
          <w:szCs w:val="60"/>
        </w:rPr>
        <w:t>Программа «Родные истоки»</w:t>
      </w:r>
    </w:p>
    <w:p w14:paraId="6EC0AF18" w14:textId="0AFF79F1" w:rsidR="00217283" w:rsidRDefault="00217283" w:rsidP="00217283">
      <w:pPr>
        <w:pStyle w:val="2"/>
        <w:shd w:val="clear" w:color="auto" w:fill="FFFFFF"/>
        <w:spacing w:before="0" w:beforeAutospacing="0" w:after="375" w:afterAutospacing="0"/>
        <w:rPr>
          <w:rFonts w:ascii="Montserrat" w:hAnsi="Montserrat"/>
          <w:caps/>
          <w:color w:val="000000"/>
          <w:sz w:val="24"/>
          <w:szCs w:val="24"/>
        </w:rPr>
      </w:pPr>
      <w:r>
        <w:rPr>
          <w:rFonts w:ascii="Montserrat" w:hAnsi="Montserrat"/>
          <w:caps/>
          <w:color w:val="000000"/>
          <w:sz w:val="24"/>
          <w:szCs w:val="24"/>
        </w:rPr>
        <w:t>ПРЕПОДАВАТЕЛ</w:t>
      </w:r>
      <w:r>
        <w:rPr>
          <w:rFonts w:ascii="Montserrat" w:hAnsi="Montserrat"/>
          <w:caps/>
          <w:color w:val="000000"/>
          <w:sz w:val="24"/>
          <w:szCs w:val="24"/>
        </w:rPr>
        <w:t>ь</w:t>
      </w:r>
    </w:p>
    <w:p w14:paraId="710A1358" w14:textId="77777777" w:rsidR="00217283" w:rsidRDefault="00217283" w:rsidP="0021728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Лотоцкая Елена Алексеевна, воспитатель (стаж ПДО (изодеятельность) – 25 лет</w:t>
      </w:r>
    </w:p>
    <w:p w14:paraId="795C3DA3" w14:textId="77777777" w:rsidR="00217283" w:rsidRDefault="00217283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CA81CAB" w14:textId="008B417E" w:rsidR="006273E0" w:rsidRPr="006273E0" w:rsidRDefault="006273E0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  <w:r w:rsidRPr="006273E0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14:paraId="5860D071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Тематическое планирование образовательной деятельности по рисованию (в рамках данного курса) строится по народному календарю, связывается с традиционной народной культурой. Народные праздники определя</w:t>
      </w: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softHyphen/>
        <w:t>ют тематику образовательной деятельности и время проведения. В конце каждого образовательной деятельности проводится выставка детских работ, лучшие из них представляются на общей выставке учреждения, служат для оформления его инте</w:t>
      </w: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softHyphen/>
        <w:t>рьера, участвуют в городских выставках им конкурсах различного уровня.</w:t>
      </w:r>
    </w:p>
    <w:p w14:paraId="152976DD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Рассматриваемые темы:</w:t>
      </w:r>
    </w:p>
    <w:p w14:paraId="72C1C0C4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"Будет хлеб и будет праздник«, «Русская изба», «Окна расписные, ставенки резные», «А я в горницу войду», «Радуга на полу. Половички для уюта», «Русский костюм», «Городецкие узоры», «Красота женского головного убора», «Праздничный наряд прялки», «Матрёшка-Матрёна», "Птица счастья"</w:t>
      </w:r>
    </w:p>
    <w:p w14:paraId="0E0D2028" w14:textId="77777777" w:rsidR="006273E0" w:rsidRPr="006273E0" w:rsidRDefault="006273E0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  <w:r w:rsidRPr="006273E0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14:paraId="2897693D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Приобщение детей старшего дошкольного возраста к истокам русской народной культуры, ее наследию, формирование чувства любви и добра, воспитание патриотизма.</w:t>
      </w:r>
    </w:p>
    <w:p w14:paraId="53AD004E" w14:textId="77777777" w:rsidR="006273E0" w:rsidRPr="006273E0" w:rsidRDefault="006273E0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  <w:r w:rsidRPr="006273E0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14:paraId="2EF1A48D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 xml:space="preserve">Ребёнок знает о предметах русской старины (прялка – орудие домашнего рукоделия, предметы обустройства русской избы, матрёшка – символ народной культуры), о традициях народных </w:t>
      </w: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lastRenderedPageBreak/>
        <w:t>праздников. Имеет представление о принципах построения орнамента, символике вышивки, применяемой на русской народной одежде. Умеет различать по основным средствам выразительности изделия различных народных промыслов (хохломского, городецкого, полхово-майданского, жостовского, гжель</w:t>
      </w: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softHyphen/>
        <w:t>ской керамики, вологодского кружева, филимоновской и дымковс</w:t>
      </w: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softHyphen/>
        <w:t>кой глиняной игрушки).Способен при рассматривании репродукций картин художников эмоционально откликаться на содержание. Умеет выбирать и использовать в работе разный художественный материал; работать с палитрой, подбирая оттенки цвета; составлять декоративную композицию на бумаге разной формы. Способен использовать ранее усвоенные узоры по мотивам народных росписей для воплощения собственного замысла. Умеет работать индивидуально, в паре и в группе детей, договариваясь и помогая друг другу.</w:t>
      </w:r>
    </w:p>
    <w:p w14:paraId="07428480" w14:textId="77777777" w:rsidR="006273E0" w:rsidRPr="006273E0" w:rsidRDefault="006273E0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  <w:r w:rsidRPr="006273E0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  <w:t>ОСОБЫЕ УСЛОВИЯ ПРОВЕДЕНИЯ</w:t>
      </w:r>
    </w:p>
    <w:p w14:paraId="1DE1DCB9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Программа предназначена для освоения детьми данной возрастной группы без ограничений</w:t>
      </w:r>
    </w:p>
    <w:p w14:paraId="7CDD5DD9" w14:textId="77777777" w:rsidR="006273E0" w:rsidRPr="006273E0" w:rsidRDefault="006273E0" w:rsidP="006273E0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</w:pPr>
      <w:r w:rsidRPr="006273E0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ru-RU"/>
        </w:rPr>
        <w:t>МАТЕРИАЛЬНО-ТЕХНИЧЕСКАЯ БАЗА</w:t>
      </w:r>
    </w:p>
    <w:p w14:paraId="53665A52" w14:textId="77777777" w:rsidR="006273E0" w:rsidRPr="006273E0" w:rsidRDefault="006273E0" w:rsidP="006273E0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</w:pPr>
      <w:r w:rsidRPr="006273E0">
        <w:rPr>
          <w:rFonts w:ascii="Montserrat" w:eastAsia="Times New Roman" w:hAnsi="Montserrat" w:cs="Times New Roman"/>
          <w:color w:val="666666"/>
          <w:sz w:val="27"/>
          <w:szCs w:val="27"/>
          <w:lang w:eastAsia="ru-RU"/>
        </w:rPr>
        <w:t>Материально – техническая база Изостудия: Столы и стулья, доска, мольберты, магнитная доска. Изобразительные материалы: гуашь, акварель, графитовые и цветные карандаши, масляные карандаши, фломастеры, гелевые ручки, восковые карандаши, древесный уголь, тушь, кисти, бумага, поролон, пластиковые трубочки, печатки и другой разнообразный нетрадиционный изобразительный материал, трафареты и шаблоны. Репродукции картин, иллюстрации и фотоиллюстрации, изделия народных промыслов (наборы «Гжель», «Городец», жестовские подносы, дымковские игрушки, хохломские изделия, матрёшки – вкладыши. Методическая литература, подборки репродукций по жанрам, подборки иллюстраций и фотоиллюстраций на различные темы, таблицы, рабочие тетради, дидактические игры, демонстрационный и раздаточный материал, художественная литература, подборка музыкальных произведений. Предметы быта русской избы, народный костюм</w:t>
      </w:r>
    </w:p>
    <w:p w14:paraId="2D462F4E" w14:textId="77777777" w:rsidR="005C026B" w:rsidRDefault="005C026B"/>
    <w:sectPr w:rsidR="005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7"/>
    <w:rsid w:val="00217283"/>
    <w:rsid w:val="005C026B"/>
    <w:rsid w:val="006273E0"/>
    <w:rsid w:val="00900287"/>
    <w:rsid w:val="00B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EED"/>
  <w15:chartTrackingRefBased/>
  <w15:docId w15:val="{F6A23C84-9F37-4A12-B347-C6FF5B2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7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5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89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93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7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100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Den</dc:creator>
  <cp:keywords/>
  <dc:description/>
  <cp:lastModifiedBy>M Den</cp:lastModifiedBy>
  <cp:revision>4</cp:revision>
  <dcterms:created xsi:type="dcterms:W3CDTF">2024-01-30T18:43:00Z</dcterms:created>
  <dcterms:modified xsi:type="dcterms:W3CDTF">2024-01-30T18:45:00Z</dcterms:modified>
</cp:coreProperties>
</file>